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B7" w:rsidRPr="00A73B1C" w:rsidRDefault="00AD5595" w:rsidP="00F866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INDICAÇÃO Nº 0</w:t>
      </w:r>
      <w:r w:rsidR="009E020B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C12BF0">
        <w:rPr>
          <w:rFonts w:ascii="Arial" w:hAnsi="Arial" w:cs="Arial"/>
          <w:b/>
          <w:color w:val="000000" w:themeColor="text1"/>
          <w:sz w:val="24"/>
          <w:szCs w:val="24"/>
        </w:rPr>
        <w:t>3/2021</w:t>
      </w:r>
    </w:p>
    <w:p w:rsidR="009C6DC8" w:rsidRPr="00A73B1C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3372" w:rsidRDefault="00C12BF0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897446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Alencar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Teleken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que este pedido subscreve</w:t>
      </w:r>
      <w:r w:rsidR="00750D0C" w:rsidRPr="00A73B1C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A73B1C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:rsidR="00363372" w:rsidRPr="00363372" w:rsidRDefault="00C12BF0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="00E60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I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NDICA</w:t>
      </w:r>
      <w:r w:rsidR="003C6906" w:rsidRPr="00A73B1C">
        <w:rPr>
          <w:rFonts w:ascii="Arial" w:hAnsi="Arial" w:cs="Arial"/>
          <w:color w:val="000000" w:themeColor="text1"/>
          <w:sz w:val="24"/>
          <w:szCs w:val="24"/>
        </w:rPr>
        <w:t xml:space="preserve">, na forma regimental, 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 xml:space="preserve">ao Excelentíssimo Senhor Prefeito </w:t>
      </w:r>
      <w:r w:rsidR="00AD5595" w:rsidRPr="00A73B1C">
        <w:rPr>
          <w:rFonts w:ascii="Arial" w:hAnsi="Arial" w:cs="Arial"/>
          <w:color w:val="000000" w:themeColor="text1"/>
          <w:sz w:val="24"/>
          <w:szCs w:val="24"/>
        </w:rPr>
        <w:t xml:space="preserve">Municipal de Jacuizinho/RS, que envie a esta Casa Legislativa Projeto de Lei </w:t>
      </w:r>
      <w:r w:rsidR="00AD5595" w:rsidRPr="00363372">
        <w:rPr>
          <w:rFonts w:ascii="Arial" w:hAnsi="Arial" w:cs="Arial"/>
          <w:color w:val="000000" w:themeColor="text1"/>
          <w:sz w:val="24"/>
          <w:szCs w:val="24"/>
        </w:rPr>
        <w:t xml:space="preserve">com objetivo de </w:t>
      </w:r>
      <w:r w:rsidR="00363372" w:rsidRPr="00363372">
        <w:rPr>
          <w:rFonts w:ascii="Arial" w:hAnsi="Arial" w:cs="Arial"/>
          <w:color w:val="000000" w:themeColor="text1"/>
          <w:sz w:val="24"/>
          <w:szCs w:val="24"/>
        </w:rPr>
        <w:t>estabelece</w:t>
      </w:r>
      <w:r w:rsidR="00363372">
        <w:rPr>
          <w:rFonts w:ascii="Arial" w:hAnsi="Arial" w:cs="Arial"/>
          <w:color w:val="000000" w:themeColor="text1"/>
          <w:sz w:val="24"/>
          <w:szCs w:val="24"/>
        </w:rPr>
        <w:t>r</w:t>
      </w:r>
      <w:r w:rsidR="00363372" w:rsidRPr="00363372">
        <w:rPr>
          <w:rFonts w:ascii="Arial" w:hAnsi="Arial" w:cs="Arial"/>
          <w:color w:val="000000" w:themeColor="text1"/>
          <w:sz w:val="24"/>
          <w:szCs w:val="24"/>
        </w:rPr>
        <w:t xml:space="preserve"> o índice para a revisão </w:t>
      </w:r>
      <w:proofErr w:type="gramStart"/>
      <w:r w:rsidR="00363372" w:rsidRPr="00363372">
        <w:rPr>
          <w:rFonts w:ascii="Arial" w:hAnsi="Arial" w:cs="Arial"/>
          <w:color w:val="000000" w:themeColor="text1"/>
          <w:sz w:val="24"/>
          <w:szCs w:val="24"/>
        </w:rPr>
        <w:t>geral anual dos vencimentos de todos os servidores </w:t>
      </w:r>
      <w:r w:rsidR="00363372">
        <w:rPr>
          <w:rFonts w:ascii="Arial" w:hAnsi="Arial" w:cs="Arial"/>
          <w:color w:val="000000" w:themeColor="text1"/>
          <w:sz w:val="24"/>
          <w:szCs w:val="24"/>
        </w:rPr>
        <w:t>públicos municipais, consoante</w:t>
      </w:r>
      <w:proofErr w:type="gramEnd"/>
      <w:r w:rsidR="00363372">
        <w:rPr>
          <w:rFonts w:ascii="Arial" w:hAnsi="Arial" w:cs="Arial"/>
          <w:color w:val="000000" w:themeColor="text1"/>
          <w:sz w:val="24"/>
          <w:szCs w:val="24"/>
        </w:rPr>
        <w:t xml:space="preserve"> prevê o Art. 37, X da Constituição Federal.</w:t>
      </w:r>
    </w:p>
    <w:p w:rsidR="00A73B1C" w:rsidRPr="00A73B1C" w:rsidRDefault="00A73B1C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A9F" w:rsidRPr="00A73B1C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:rsidR="00A73B1C" w:rsidRPr="00A73B1C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A9F" w:rsidRPr="00A73B1C" w:rsidRDefault="00363372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Jacuizinho, 04 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 de 2020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A44A9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363372" w:rsidP="00363372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Alencar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Teleken</w:t>
      </w:r>
      <w:proofErr w:type="spellEnd"/>
    </w:p>
    <w:p w:rsidR="00A44A9F" w:rsidRPr="00A73B1C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Vereador</w:t>
      </w:r>
      <w:bookmarkStart w:id="0" w:name="_GoBack"/>
      <w:bookmarkEnd w:id="0"/>
      <w:r w:rsidR="001C75EC" w:rsidRPr="00A73B1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o</w:t>
      </w:r>
      <w:r w:rsidR="00363372">
        <w:rPr>
          <w:rFonts w:ascii="Arial" w:hAnsi="Arial" w:cs="Arial"/>
          <w:color w:val="000000" w:themeColor="text1"/>
          <w:sz w:val="24"/>
          <w:szCs w:val="24"/>
        </w:rPr>
        <w:t xml:space="preserve"> MDB</w:t>
      </w: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Projeto de Lei Municipal nº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         Jacuizinho,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73B1C" w:rsidRPr="00BB69C1" w:rsidRDefault="00A73B1C" w:rsidP="00A73B1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B69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br/>
      </w:r>
    </w:p>
    <w:p w:rsidR="00A73B1C" w:rsidRPr="00A73B1C" w:rsidRDefault="00A73B1C" w:rsidP="00A73B1C">
      <w:pPr>
        <w:shd w:val="clear" w:color="auto" w:fill="FFFFFF"/>
        <w:spacing w:before="300" w:after="0" w:line="360" w:lineRule="auto"/>
        <w:ind w:left="3000" w:right="30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BB69C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>AUTORIZA MEDIDAS EXCEPCIONAIS NO ÂMBITO DOS CONTRATOS ADMINISTRATIVOS DE PRESTAÇÃO DE SERVIÇOS DE TRANSPORTE ESCOLAR, EM FACE DA SITUAÇÃO DE EMERGÊNCIA DECORRENTE DO NOVO CORONAVÍRUS, E DÁ OUTRAS PROVIDÊNCIAS.</w:t>
      </w:r>
    </w:p>
    <w:p w:rsidR="00A73B1C" w:rsidRPr="00BB69C1" w:rsidRDefault="00A73B1C" w:rsidP="00A73B1C">
      <w:pPr>
        <w:shd w:val="clear" w:color="auto" w:fill="FFFFFF"/>
        <w:spacing w:before="300" w:after="0" w:line="360" w:lineRule="auto"/>
        <w:ind w:left="3000" w:right="30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artigo_1"/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1º</w:t>
      </w:r>
      <w:bookmarkEnd w:id="1"/>
      <w:r w:rsidRPr="00A73B1C">
        <w:rPr>
          <w:rFonts w:ascii="Arial" w:hAnsi="Arial" w:cs="Arial"/>
          <w:color w:val="000000" w:themeColor="text1"/>
          <w:sz w:val="24"/>
          <w:szCs w:val="24"/>
        </w:rPr>
        <w:t> Fica a Administração Pública Municipal autorizada a promover medidas excepcionais no âmbito dos contratos administrativos de prestação de serviços de transporte escolar, visando à sua manutenção, de modo a possibilitar o pronto retorno de todas as atividades pactuadas quando da cessação dos efeitos da situação de emergência ou de calamidade pública decorrentes da COVID-19, bem como objetivando a minimização dos impactos da crise sobre a economia, o emprego e a renda.</w:t>
      </w:r>
      <w:bookmarkStart w:id="2" w:name="artigo_2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2º</w:t>
      </w:r>
      <w:bookmarkEnd w:id="2"/>
      <w:r w:rsidRPr="00A73B1C">
        <w:rPr>
          <w:rFonts w:ascii="Arial" w:hAnsi="Arial" w:cs="Arial"/>
          <w:color w:val="000000" w:themeColor="text1"/>
          <w:sz w:val="24"/>
          <w:szCs w:val="24"/>
        </w:rPr>
        <w:t> Fica a Administração Pública Municipal autorizada a conceder subvenção e a efetuar pagamentos limitados ao percentual de até 15% do valor mensal contratado, por tratar-se de caso em que ocorreu a suspensão total da execução dos serviços, cujos valores deverão colaborar com despesas identificadas como CUSTOS FIXOS (depreciação e remuneração de capital, peças e acessórios, despesas mensais com pessoal, despesas administrativas) devidamente comprovados, excluídas quaisquer despesas identificadas como CUSTOS VARIÁVEIS (combustíveis, lubrificantes, rodagem) não assumidos pelos contratados no período (conforme tabela integrante dos contratos).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 1º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 realização e a manutenção do pagamento previsto no caput deste artigo fica condicionada ao preenchimento cumulativo dos seguintes requisitos: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I -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 devida comprovação de realização de CUSTOS FIXOS pela empresa contratada, sob quaisquer das rubricas que a compõe (depreciação e remuneração de capital, peças e acessórios, despesas mensais com pessoal, despesas administrativas.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§ 2º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Enquanto perdurar a suspensão de execução de serviços com a manutenção do pagamento, fica a contratada obrigada a comprovar, a realização de pagamentos inerentes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cobertura de CUSTOS FIXOS, sob pena de imediata cessação dos pagamentos futuros e obrigação de devolução dos valores utilizados indevidamente.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artigo_3"/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3º</w:t>
      </w:r>
      <w:bookmarkEnd w:id="3"/>
      <w:r w:rsidRPr="00A73B1C">
        <w:rPr>
          <w:rFonts w:ascii="Arial" w:hAnsi="Arial" w:cs="Arial"/>
          <w:color w:val="000000" w:themeColor="text1"/>
          <w:sz w:val="24"/>
          <w:szCs w:val="24"/>
        </w:rPr>
        <w:t> A suspensão da execução dos serviços de transporte escolar, prevista nesta Lei não configura alteração de objeto contratual, dispensando-se a formalização termo aditivo aos contratos para tais fins, por configurar ajuda compensatória em virtude da retirada integral da frota em circulação.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Parágrafo único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. Em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tratando-se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de destinação de recursos no aspecto de compensação voltada a cobertura de déficit de pessoas jurídicas com fins lucrativos, criada por Lei Municipal específica nos termos do art. 26 da Lei Complementar </w:t>
      </w:r>
      <w:hyperlink r:id="rId6" w:history="1">
        <w:r w:rsidRPr="00A73B1C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101</w:t>
        </w:r>
      </w:hyperlink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/2000 (Lei de Responsabilidade Fiscal), realizar-se-á simples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apostilamento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através do cálculo de composição da subvenção, reduzindo-se o mesmo a termo a ser ratificado entre as partes.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artigo_4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4º</w:t>
      </w:r>
      <w:bookmarkEnd w:id="4"/>
      <w:r w:rsidRPr="00A73B1C">
        <w:rPr>
          <w:rFonts w:ascii="Arial" w:hAnsi="Arial" w:cs="Arial"/>
          <w:color w:val="000000" w:themeColor="text1"/>
          <w:sz w:val="24"/>
          <w:szCs w:val="24"/>
        </w:rPr>
        <w:t> Os pagamentos decorrentes dos ajustes previstos nesta lei municipal, poderão retroagir, no máximo, até o mês de abril de 2020, primeiro subsequente a entrada em vigor do Decreto Municipal nº </w:t>
      </w:r>
      <w:hyperlink r:id="rId7" w:history="1">
        <w:r w:rsidRPr="00A73B1C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XXXX</w:t>
        </w:r>
      </w:hyperlink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/2020 e suas alterações e atualizações posteriores que dispõe sobre medidas de saúde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pública voltadas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 contenção da COVID-19, e vigorarão pelo período definido 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lastRenderedPageBreak/>
        <w:t>nesta Lei Municipal podendo ser revogado em caso de retorno do serviço de transporte escolar caso ocorra no presente ano letivo.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artigo_5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5º</w:t>
      </w:r>
      <w:bookmarkEnd w:id="5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 A Administração Pública Municipal realizará reavaliações periódicas de seus contratos de serviços de transporte escolar,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a curto prazo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>, considerando a evolução ou involução da pandemia e as medidas adotadas pelas autoridades governamentais, o que poderá refletir na diminuição de meses objeto do cálculo de subvenção para compensação do déficit das empresas contratadas.</w:t>
      </w:r>
      <w:bookmarkStart w:id="6" w:name="artigo_7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6º</w:t>
      </w:r>
      <w:bookmarkEnd w:id="6"/>
      <w:r w:rsidRPr="00A73B1C">
        <w:rPr>
          <w:rFonts w:ascii="Arial" w:hAnsi="Arial" w:cs="Arial"/>
          <w:color w:val="000000" w:themeColor="text1"/>
          <w:sz w:val="24"/>
          <w:szCs w:val="24"/>
        </w:rPr>
        <w:t> Esta Lei Municipal entra em vigor na data de sua publicação.</w:t>
      </w:r>
      <w:bookmarkStart w:id="7" w:name="artigo_8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7º</w:t>
      </w:r>
      <w:bookmarkEnd w:id="7"/>
      <w:r w:rsidRPr="00A73B1C">
        <w:rPr>
          <w:rFonts w:ascii="Arial" w:hAnsi="Arial" w:cs="Arial"/>
          <w:color w:val="000000" w:themeColor="text1"/>
          <w:sz w:val="24"/>
          <w:szCs w:val="24"/>
        </w:rPr>
        <w:t> Revogam-se as dispo</w:t>
      </w:r>
      <w:r w:rsidRPr="00A73B1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sições em contrário.</w:t>
      </w:r>
    </w:p>
    <w:p w:rsidR="00A73B1C" w:rsidRPr="00A73B1C" w:rsidRDefault="00A73B1C" w:rsidP="00A73B1C">
      <w:pPr>
        <w:pStyle w:val="SemEspaamento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A73B1C" w:rsidRPr="00A73B1C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868"/>
    <w:rsid w:val="000753E4"/>
    <w:rsid w:val="00090030"/>
    <w:rsid w:val="000A7FBD"/>
    <w:rsid w:val="0015109E"/>
    <w:rsid w:val="001613C1"/>
    <w:rsid w:val="00196B06"/>
    <w:rsid w:val="001B272F"/>
    <w:rsid w:val="001C75EC"/>
    <w:rsid w:val="001E224B"/>
    <w:rsid w:val="002850B7"/>
    <w:rsid w:val="002853B7"/>
    <w:rsid w:val="00292DF6"/>
    <w:rsid w:val="0029482B"/>
    <w:rsid w:val="002A7A70"/>
    <w:rsid w:val="002B5940"/>
    <w:rsid w:val="00363372"/>
    <w:rsid w:val="00370719"/>
    <w:rsid w:val="003C6906"/>
    <w:rsid w:val="003D5BB1"/>
    <w:rsid w:val="00427600"/>
    <w:rsid w:val="0046226D"/>
    <w:rsid w:val="004A7780"/>
    <w:rsid w:val="004D6F67"/>
    <w:rsid w:val="004E5A54"/>
    <w:rsid w:val="00516058"/>
    <w:rsid w:val="00562325"/>
    <w:rsid w:val="005B7FDB"/>
    <w:rsid w:val="00617381"/>
    <w:rsid w:val="006B0472"/>
    <w:rsid w:val="006B113F"/>
    <w:rsid w:val="007224BB"/>
    <w:rsid w:val="00750D0C"/>
    <w:rsid w:val="007768B5"/>
    <w:rsid w:val="00830E4E"/>
    <w:rsid w:val="008761C5"/>
    <w:rsid w:val="00897446"/>
    <w:rsid w:val="008E13CF"/>
    <w:rsid w:val="00947A1A"/>
    <w:rsid w:val="00960728"/>
    <w:rsid w:val="00975C6F"/>
    <w:rsid w:val="00976B59"/>
    <w:rsid w:val="0098650C"/>
    <w:rsid w:val="009C4B58"/>
    <w:rsid w:val="009C6DC8"/>
    <w:rsid w:val="009E020B"/>
    <w:rsid w:val="00A33800"/>
    <w:rsid w:val="00A44A9F"/>
    <w:rsid w:val="00A73B1C"/>
    <w:rsid w:val="00A961CB"/>
    <w:rsid w:val="00AD5595"/>
    <w:rsid w:val="00B34D21"/>
    <w:rsid w:val="00B773DF"/>
    <w:rsid w:val="00BF0691"/>
    <w:rsid w:val="00C12BF0"/>
    <w:rsid w:val="00C133EA"/>
    <w:rsid w:val="00C618DD"/>
    <w:rsid w:val="00C664C1"/>
    <w:rsid w:val="00C940B8"/>
    <w:rsid w:val="00CC7379"/>
    <w:rsid w:val="00D670A2"/>
    <w:rsid w:val="00DA48F9"/>
    <w:rsid w:val="00E17361"/>
    <w:rsid w:val="00E60312"/>
    <w:rsid w:val="00E801C3"/>
    <w:rsid w:val="00E934CF"/>
    <w:rsid w:val="00ED7E35"/>
    <w:rsid w:val="00F11564"/>
    <w:rsid w:val="00F45868"/>
    <w:rsid w:val="00F77FAB"/>
    <w:rsid w:val="00F8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CF"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ismunicipais.com.br/a/rs/q/quinze-de-novembro/decreto/2020/269/2695/decreto-n-2695-2020-dispoe-sobre-medidas-de-prevencao-ao-contagio-pelo-novo-coronavirus-covid-19-no-mbito-da-administracao-pub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cp/lcp1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742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PC</cp:lastModifiedBy>
  <cp:revision>5</cp:revision>
  <cp:lastPrinted>2020-07-20T19:50:00Z</cp:lastPrinted>
  <dcterms:created xsi:type="dcterms:W3CDTF">2021-03-05T12:53:00Z</dcterms:created>
  <dcterms:modified xsi:type="dcterms:W3CDTF">2021-03-10T14:09:00Z</dcterms:modified>
</cp:coreProperties>
</file>