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1" w:rsidRPr="005C38B1" w:rsidRDefault="004E4B61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DECRETO LEGISLATIVO N° </w:t>
      </w:r>
      <w:r w:rsidR="005C38B1" w:rsidRPr="005C38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</w:t>
      </w:r>
      <w:r w:rsidR="0071111C" w:rsidRPr="005C38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</w:t>
      </w: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4E4B61" w:rsidRPr="005C38B1" w:rsidRDefault="005C38B1" w:rsidP="005C38B1">
      <w:pPr>
        <w:spacing w:after="0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DISPÕE SOBRE AS MEDIDAS PARA ENFRENTAMENTO DA </w:t>
      </w:r>
      <w:r w:rsidRPr="005C38B1">
        <w:rPr>
          <w:rFonts w:ascii="Times New Roman" w:hAnsi="Times New Roman" w:cs="Times New Roman"/>
          <w:b/>
          <w:iCs/>
          <w:sz w:val="24"/>
          <w:szCs w:val="24"/>
        </w:rPr>
        <w:t>EMERGÊNCIA DE SAÚDE PÚBLICA DE NÍVEL INTERNACIONALDE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DE </w:t>
      </w:r>
      <w:r w:rsidRPr="005C38B1">
        <w:rPr>
          <w:rFonts w:ascii="Times New Roman" w:hAnsi="Times New Roman" w:cs="Times New Roman"/>
          <w:b/>
          <w:iCs/>
          <w:sz w:val="24"/>
          <w:szCs w:val="24"/>
        </w:rPr>
        <w:t xml:space="preserve">CONTÁGIO PELO COVID-19, EM VISTA DO SURTO EPIDÊMICO DO NOVO CORONAVÍRUS </w:t>
      </w:r>
      <w:r w:rsidR="004E4B61"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 DÁ OUTRAS PROVIDÊNCIAS.</w:t>
      </w:r>
    </w:p>
    <w:p w:rsidR="004E4B61" w:rsidRPr="005C38B1" w:rsidRDefault="004E4B61" w:rsidP="003531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E7FAF" w:rsidRPr="005C38B1" w:rsidRDefault="00B96F00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Zózimo </w:t>
      </w:r>
      <w:r w:rsidR="005E42C4"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</w:t>
      </w: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oserino Demétrio</w:t>
      </w:r>
      <w:r w:rsidR="004E4B61"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="004E4B61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Presidente da Câmara de Vereadores de 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Jacuizinho</w:t>
      </w:r>
      <w:r w:rsidR="004E4B61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legais atribuições faz saber que:</w:t>
      </w:r>
    </w:p>
    <w:p w:rsidR="002E7FAF" w:rsidRPr="005C38B1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C38B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9" name="Imagem 9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situa</w:t>
      </w:r>
      <w:r w:rsidR="0035310E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de urgência e emergência 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razão da Pandemia de </w:t>
      </w:r>
      <w:r w:rsidR="00F34E0E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 vírus</w:t>
      </w:r>
      <w:bookmarkStart w:id="0" w:name="_GoBack"/>
      <w:bookmarkEnd w:id="0"/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COVID-19;</w:t>
      </w:r>
    </w:p>
    <w:p w:rsidR="002E7FAF" w:rsidRPr="005C38B1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C38B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8" name="Imagem 8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as recomendações dos diversos órgãos de saúde pública de que não haja aglomerações de pessoas a bem de evitar ao máximo o contágio;</w:t>
      </w:r>
    </w:p>
    <w:p w:rsidR="0068511D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C38B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7" name="Imagem 7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</w:t>
      </w:r>
      <w:r w:rsid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Decreto Municipal nº 16/2020, de 3</w:t>
      </w:r>
      <w:r w:rsidR="002E7FAF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 de março de 2020, 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35310E" w:rsidRPr="005C38B1">
        <w:rPr>
          <w:rFonts w:ascii="Times New Roman" w:hAnsi="Times New Roman" w:cs="Times New Roman"/>
          <w:iCs/>
          <w:sz w:val="24"/>
          <w:szCs w:val="24"/>
        </w:rPr>
        <w:t>d</w:t>
      </w:r>
      <w:r w:rsidR="002E7FAF" w:rsidRPr="005C38B1">
        <w:rPr>
          <w:rFonts w:ascii="Times New Roman" w:hAnsi="Times New Roman" w:cs="Times New Roman"/>
          <w:iCs/>
          <w:sz w:val="24"/>
          <w:szCs w:val="24"/>
        </w:rPr>
        <w:t xml:space="preserve">eclara </w:t>
      </w:r>
      <w:r w:rsidR="0035310E" w:rsidRPr="005C38B1">
        <w:rPr>
          <w:rFonts w:ascii="Times New Roman" w:hAnsi="Times New Roman" w:cs="Times New Roman"/>
          <w:iCs/>
          <w:sz w:val="24"/>
          <w:szCs w:val="24"/>
        </w:rPr>
        <w:t>Estado de Calamidade Pública</w:t>
      </w:r>
      <w:r w:rsidR="0035310E"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</w:p>
    <w:p w:rsidR="009E6D16" w:rsidRDefault="009E6D16" w:rsidP="009E6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6D16" w:rsidRPr="009E6D16" w:rsidRDefault="009E6D16" w:rsidP="009E6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necessidade de resguardar, ao máximo, a integridade física e a saúde dos munícipes.</w:t>
      </w:r>
    </w:p>
    <w:p w:rsidR="0035310E" w:rsidRPr="005C38B1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C38B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6" name="Imagem 6" descr="https://www.camaraespumos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maraespumos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0E" w:rsidRPr="005C38B1" w:rsidRDefault="004E4B61" w:rsidP="0035310E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  <w:r w:rsidRPr="005C3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964145" w:rsidRPr="00F34E0E" w:rsidRDefault="00964145" w:rsidP="00187D49">
      <w:pPr>
        <w:pStyle w:val="Default"/>
        <w:spacing w:line="360" w:lineRule="auto"/>
        <w:ind w:firstLine="1418"/>
        <w:jc w:val="both"/>
        <w:rPr>
          <w:rFonts w:eastAsia="Times New Roman"/>
          <w:color w:val="auto"/>
          <w:lang w:eastAsia="pt-BR"/>
        </w:rPr>
      </w:pPr>
      <w:r w:rsidRPr="00F34E0E">
        <w:rPr>
          <w:rFonts w:eastAsia="Times New Roman"/>
          <w:b/>
          <w:bCs/>
          <w:color w:val="auto"/>
          <w:lang w:eastAsia="pt-BR"/>
        </w:rPr>
        <w:t xml:space="preserve">Art. 1º </w:t>
      </w:r>
      <w:r w:rsidRPr="00F34E0E">
        <w:rPr>
          <w:rFonts w:eastAsia="Times New Roman"/>
          <w:bCs/>
          <w:color w:val="auto"/>
          <w:lang w:eastAsia="pt-BR"/>
        </w:rPr>
        <w:t>As sessões legislativas ficam restritas à presença dos vereadores e servidores do Poder Legislativo Municipal.</w:t>
      </w:r>
      <w:r w:rsidRPr="00F34E0E">
        <w:rPr>
          <w:rFonts w:eastAsia="Times New Roman"/>
          <w:color w:val="auto"/>
          <w:lang w:eastAsia="pt-BR"/>
        </w:rPr>
        <w:t xml:space="preserve"> </w:t>
      </w:r>
    </w:p>
    <w:p w:rsidR="00964145" w:rsidRPr="00964145" w:rsidRDefault="00964145" w:rsidP="00187D49">
      <w:pPr>
        <w:pStyle w:val="Default"/>
        <w:spacing w:line="360" w:lineRule="auto"/>
        <w:ind w:firstLine="1418"/>
        <w:jc w:val="both"/>
        <w:rPr>
          <w:rFonts w:eastAsia="Times New Roman"/>
          <w:b/>
          <w:bCs/>
          <w:lang w:eastAsia="pt-BR"/>
        </w:rPr>
      </w:pPr>
      <w:r w:rsidRPr="00964145">
        <w:rPr>
          <w:rFonts w:eastAsia="Times New Roman"/>
          <w:lang w:eastAsia="pt-BR"/>
        </w:rPr>
        <w:t> </w:t>
      </w:r>
    </w:p>
    <w:p w:rsidR="00156DDE" w:rsidRPr="00964145" w:rsidRDefault="00964145" w:rsidP="00187D49">
      <w:pPr>
        <w:pStyle w:val="Default"/>
        <w:spacing w:line="360" w:lineRule="auto"/>
        <w:ind w:firstLine="1418"/>
        <w:jc w:val="both"/>
      </w:pPr>
      <w:r>
        <w:rPr>
          <w:rFonts w:eastAsia="Times New Roman"/>
          <w:b/>
          <w:bCs/>
          <w:lang w:eastAsia="pt-BR"/>
        </w:rPr>
        <w:t>Art</w:t>
      </w:r>
      <w:r w:rsidR="00156DDE" w:rsidRPr="00964145">
        <w:rPr>
          <w:rFonts w:eastAsia="Times New Roman"/>
          <w:b/>
          <w:bCs/>
          <w:lang w:eastAsia="pt-BR"/>
        </w:rPr>
        <w:t>. 2</w:t>
      </w:r>
      <w:r w:rsidR="004E4B61" w:rsidRPr="00964145">
        <w:rPr>
          <w:rFonts w:eastAsia="Times New Roman"/>
          <w:b/>
          <w:bCs/>
          <w:lang w:eastAsia="pt-BR"/>
        </w:rPr>
        <w:t>º</w:t>
      </w:r>
      <w:r w:rsidR="004E4B61" w:rsidRPr="00964145">
        <w:rPr>
          <w:rFonts w:eastAsia="Times New Roman"/>
          <w:lang w:eastAsia="pt-BR"/>
        </w:rPr>
        <w:t xml:space="preserve"> - </w:t>
      </w:r>
      <w:r w:rsidR="00187D49" w:rsidRPr="00964145">
        <w:rPr>
          <w:rFonts w:eastAsia="Times New Roman"/>
          <w:lang w:eastAsia="pt-BR"/>
        </w:rPr>
        <w:t>I</w:t>
      </w:r>
      <w:r w:rsidR="00187D49" w:rsidRPr="00964145">
        <w:t xml:space="preserve">nstituir turno único de seis horas ininterruptas, </w:t>
      </w:r>
      <w:r w:rsidR="00156DDE" w:rsidRPr="00964145">
        <w:t>das 7h 30min às 13h e 30min,</w:t>
      </w:r>
      <w:r w:rsidR="00187D49" w:rsidRPr="00964145">
        <w:t xml:space="preserve"> limitando</w:t>
      </w:r>
      <w:r w:rsidR="00156DDE" w:rsidRPr="00964145">
        <w:t>-se</w:t>
      </w:r>
      <w:r w:rsidR="00187D49" w:rsidRPr="00964145">
        <w:t xml:space="preserve"> o atendimento externo </w:t>
      </w:r>
      <w:r w:rsidR="00156DDE" w:rsidRPr="00964145">
        <w:t>a,</w:t>
      </w:r>
      <w:r w:rsidR="00187D49" w:rsidRPr="00964145">
        <w:t xml:space="preserve"> no máximo</w:t>
      </w:r>
      <w:r w:rsidR="00156DDE" w:rsidRPr="00964145">
        <w:t>,</w:t>
      </w:r>
      <w:r w:rsidR="00187D49" w:rsidRPr="00964145">
        <w:t xml:space="preserve"> duas horas diárias, </w:t>
      </w:r>
      <w:r w:rsidR="00156DDE" w:rsidRPr="00964145">
        <w:t>das 9h às 11h.</w:t>
      </w:r>
    </w:p>
    <w:p w:rsidR="00187D49" w:rsidRPr="00964145" w:rsidRDefault="00156DDE" w:rsidP="00156DDE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 </w:t>
      </w:r>
      <w:r w:rsidR="00187D49" w:rsidRPr="00964145">
        <w:rPr>
          <w:b/>
          <w:bCs/>
        </w:rPr>
        <w:t xml:space="preserve">§ 1º </w:t>
      </w:r>
      <w:r w:rsidR="00187D49" w:rsidRPr="00964145">
        <w:t>Nos termos deste a</w:t>
      </w:r>
      <w:r w:rsidRPr="00964145">
        <w:t>rtigo, os servidores</w:t>
      </w:r>
      <w:r w:rsidR="00187D49" w:rsidRPr="00964145">
        <w:t xml:space="preserve"> efetivos</w:t>
      </w:r>
      <w:r w:rsidRPr="00964145">
        <w:t>,</w:t>
      </w:r>
      <w:r w:rsidR="00187D49" w:rsidRPr="00964145">
        <w:t xml:space="preserve"> com</w:t>
      </w:r>
      <w:r w:rsidRPr="00964145">
        <w:t xml:space="preserve">issionados </w:t>
      </w:r>
      <w:r w:rsidR="00187D49" w:rsidRPr="00964145">
        <w:t xml:space="preserve">ou contratados poderão desempenhar suas atribuições </w:t>
      </w:r>
      <w:r w:rsidRPr="00964145">
        <w:t xml:space="preserve">por sistema de revezamento de jornada de trabalho, devendo aqueles que estiverem em casa manter suas funções </w:t>
      </w:r>
      <w:r w:rsidR="00187D49" w:rsidRPr="00964145">
        <w:t>em modalidade excepcional de trabalho remoto, no intuito de evitar aglomerações em locais de circulação comum</w:t>
      </w:r>
      <w:r w:rsidR="00964145" w:rsidRPr="00964145">
        <w:t>.</w:t>
      </w:r>
      <w:r w:rsidR="00187D49" w:rsidRPr="00964145">
        <w:t xml:space="preserve"> </w:t>
      </w:r>
    </w:p>
    <w:p w:rsidR="00187D49" w:rsidRPr="00964145" w:rsidRDefault="00187D49" w:rsidP="00156DDE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lastRenderedPageBreak/>
        <w:t xml:space="preserve">§ 2º </w:t>
      </w:r>
      <w:r w:rsidRPr="00964145">
        <w:t xml:space="preserve">Fica recomendado que as reuniões </w:t>
      </w:r>
      <w:r w:rsidR="00156DDE" w:rsidRPr="00964145">
        <w:t xml:space="preserve">das comissões </w:t>
      </w:r>
      <w:r w:rsidRPr="00964145">
        <w:t xml:space="preserve">sejam realizadas, sempre que possível, sem presença física. </w:t>
      </w:r>
    </w:p>
    <w:p w:rsidR="00964145" w:rsidRDefault="00964145" w:rsidP="00964145">
      <w:pPr>
        <w:pStyle w:val="Default"/>
        <w:spacing w:line="360" w:lineRule="auto"/>
        <w:ind w:firstLine="1418"/>
        <w:jc w:val="both"/>
        <w:rPr>
          <w:b/>
          <w:bCs/>
        </w:rPr>
      </w:pPr>
    </w:p>
    <w:p w:rsidR="00187D49" w:rsidRPr="00964145" w:rsidRDefault="00156DDE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>Art. 3º -</w:t>
      </w:r>
      <w:r w:rsidR="00187D49" w:rsidRPr="00964145">
        <w:rPr>
          <w:b/>
          <w:bCs/>
        </w:rPr>
        <w:t xml:space="preserve"> </w:t>
      </w:r>
      <w:r w:rsidR="00187D49" w:rsidRPr="00964145">
        <w:t xml:space="preserve">A modalidade excepcional de trabalho remoto será obrigatória para os seguintes servidores: </w:t>
      </w:r>
    </w:p>
    <w:p w:rsidR="00187D49" w:rsidRPr="00964145" w:rsidRDefault="00187D49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I – </w:t>
      </w:r>
      <w:r w:rsidRPr="00964145">
        <w:t xml:space="preserve">com idade igual ou superior a 60 (sessenta) anos; </w:t>
      </w:r>
    </w:p>
    <w:p w:rsidR="00187D49" w:rsidRPr="00964145" w:rsidRDefault="00187D49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II – </w:t>
      </w:r>
      <w:r w:rsidRPr="00964145">
        <w:t xml:space="preserve">gestantes; </w:t>
      </w:r>
    </w:p>
    <w:p w:rsidR="00187D49" w:rsidRPr="00964145" w:rsidRDefault="00187D49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III – </w:t>
      </w:r>
      <w:r w:rsidRPr="00964145">
        <w:t xml:space="preserve">doentes crônicos, como cardíacos, diabéticos, doentes renais crônicos, doentes respiratórios crônicos, transplantados, portadores de doenças tratados com medicamentos imunodepressores e quimioterápicos, etc. </w:t>
      </w:r>
    </w:p>
    <w:p w:rsidR="00156DDE" w:rsidRPr="00964145" w:rsidRDefault="00156DDE" w:rsidP="00964145">
      <w:pPr>
        <w:pStyle w:val="Default"/>
        <w:spacing w:line="360" w:lineRule="auto"/>
        <w:ind w:firstLine="1418"/>
        <w:jc w:val="both"/>
        <w:rPr>
          <w:b/>
          <w:bCs/>
        </w:rPr>
      </w:pPr>
    </w:p>
    <w:p w:rsidR="00156DDE" w:rsidRPr="00964145" w:rsidRDefault="00156DDE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>Art. 4º</w:t>
      </w:r>
      <w:r w:rsidR="00187D49" w:rsidRPr="00964145">
        <w:rPr>
          <w:b/>
          <w:bCs/>
        </w:rPr>
        <w:t xml:space="preserve"> </w:t>
      </w:r>
      <w:r w:rsidRPr="00964145">
        <w:rPr>
          <w:b/>
          <w:bCs/>
        </w:rPr>
        <w:t xml:space="preserve">- </w:t>
      </w:r>
      <w:r w:rsidR="00187D49" w:rsidRPr="00964145">
        <w:t xml:space="preserve">Fica dispensada a utilização da biometria para registro eletrônico da efetividade, devendo ser realizada </w:t>
      </w:r>
      <w:r w:rsidRPr="00964145">
        <w:t>de forma a ser estabelecida pelo Presidente desta Casa.</w:t>
      </w:r>
    </w:p>
    <w:p w:rsidR="00156DDE" w:rsidRPr="00964145" w:rsidRDefault="00156DDE" w:rsidP="00964145">
      <w:pPr>
        <w:pStyle w:val="Default"/>
        <w:spacing w:line="360" w:lineRule="auto"/>
        <w:ind w:firstLine="1418"/>
        <w:jc w:val="both"/>
        <w:rPr>
          <w:b/>
          <w:bCs/>
        </w:rPr>
      </w:pPr>
    </w:p>
    <w:p w:rsidR="00187D49" w:rsidRPr="00964145" w:rsidRDefault="00156DDE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>Art. 5º</w:t>
      </w:r>
      <w:r w:rsidR="00964145">
        <w:rPr>
          <w:b/>
          <w:bCs/>
        </w:rPr>
        <w:t xml:space="preserve"> -</w:t>
      </w:r>
      <w:proofErr w:type="gramStart"/>
      <w:r w:rsidR="00964145">
        <w:rPr>
          <w:b/>
          <w:bCs/>
        </w:rPr>
        <w:t xml:space="preserve"> </w:t>
      </w:r>
      <w:r w:rsidR="00187D49" w:rsidRPr="00964145">
        <w:rPr>
          <w:b/>
          <w:bCs/>
        </w:rPr>
        <w:t xml:space="preserve"> </w:t>
      </w:r>
      <w:proofErr w:type="gramEnd"/>
      <w:r w:rsidR="00187D49" w:rsidRPr="00964145">
        <w:t xml:space="preserve">Ficam suspensos os prazos de: </w:t>
      </w:r>
    </w:p>
    <w:p w:rsidR="00187D49" w:rsidRPr="00964145" w:rsidRDefault="00187D49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I – </w:t>
      </w:r>
      <w:r w:rsidRPr="00964145">
        <w:t xml:space="preserve">sindicâncias e os processos administrativos disciplinares; </w:t>
      </w:r>
    </w:p>
    <w:p w:rsidR="00187D49" w:rsidRPr="00964145" w:rsidRDefault="00187D49" w:rsidP="00964145">
      <w:pPr>
        <w:pStyle w:val="Default"/>
        <w:spacing w:line="360" w:lineRule="auto"/>
        <w:ind w:firstLine="1418"/>
        <w:jc w:val="both"/>
      </w:pPr>
      <w:r w:rsidRPr="00964145">
        <w:rPr>
          <w:b/>
          <w:bCs/>
        </w:rPr>
        <w:t xml:space="preserve">II – </w:t>
      </w:r>
      <w:r w:rsidRPr="00964145">
        <w:t xml:space="preserve">atendimento da Lei nº 12.527, de 18 de novembro de 2011, a Lei de Acesso à Informação; </w:t>
      </w:r>
    </w:p>
    <w:p w:rsidR="0007324D" w:rsidRPr="00964145" w:rsidRDefault="0007324D" w:rsidP="00EC574E">
      <w:pPr>
        <w:tabs>
          <w:tab w:val="num" w:pos="0"/>
          <w:tab w:val="left" w:pos="2552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574E" w:rsidRPr="00964145" w:rsidRDefault="00964145" w:rsidP="00EC574E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</w:t>
      </w:r>
      <w:r w:rsidR="0035310E" w:rsidRPr="0096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="0035310E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</w:t>
      </w:r>
      <w:r w:rsidR="0071111C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medidas previstas neste DECRETO poderão ser reavaliadas a qualquer momento, de acordo com a situação epidemiológica do Município. </w:t>
      </w:r>
    </w:p>
    <w:p w:rsidR="0071111C" w:rsidRPr="00964145" w:rsidRDefault="0071111C" w:rsidP="00EC574E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52165" w:rsidRPr="00964145" w:rsidRDefault="0035310E" w:rsidP="00964145">
      <w:pPr>
        <w:pStyle w:val="Default"/>
        <w:spacing w:line="360" w:lineRule="auto"/>
        <w:ind w:firstLine="1418"/>
        <w:jc w:val="both"/>
      </w:pPr>
      <w:r w:rsidRPr="00964145">
        <w:rPr>
          <w:b/>
        </w:rPr>
        <w:t>Art.</w:t>
      </w:r>
      <w:r w:rsidR="00964145">
        <w:rPr>
          <w:b/>
        </w:rPr>
        <w:t xml:space="preserve"> 7</w:t>
      </w:r>
      <w:r w:rsidR="00EC574E" w:rsidRPr="00964145">
        <w:rPr>
          <w:b/>
        </w:rPr>
        <w:t>º -</w:t>
      </w:r>
      <w:r w:rsidR="00952165" w:rsidRPr="00964145">
        <w:rPr>
          <w:b/>
        </w:rPr>
        <w:t xml:space="preserve"> </w:t>
      </w:r>
      <w:r w:rsidR="0071111C" w:rsidRPr="00964145">
        <w:t>Este Decreto entra em vigor na data de sua publicação</w:t>
      </w:r>
      <w:r w:rsidR="00952165" w:rsidRPr="00964145">
        <w:t>, revogando expressamente o Decreto Legislativo, nº 01/2020.</w:t>
      </w:r>
    </w:p>
    <w:p w:rsidR="0071111C" w:rsidRPr="00964145" w:rsidRDefault="0071111C" w:rsidP="00964145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511D" w:rsidRPr="00964145" w:rsidRDefault="00EC574E" w:rsidP="00964145">
      <w:pPr>
        <w:pStyle w:val="PargrafodaLista"/>
        <w:numPr>
          <w:ilvl w:val="0"/>
          <w:numId w:val="1"/>
        </w:numPr>
        <w:tabs>
          <w:tab w:val="num" w:pos="0"/>
        </w:tabs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4145">
        <w:rPr>
          <w:rFonts w:ascii="Times New Roman" w:hAnsi="Times New Roman" w:cs="Times New Roman"/>
          <w:noProof/>
          <w:sz w:val="24"/>
          <w:szCs w:val="24"/>
          <w:lang w:eastAsia="pt-BR"/>
        </w:rPr>
        <w:t>Câmara Municipal de V</w:t>
      </w:r>
      <w:r w:rsidR="0068511D" w:rsidRPr="00964145">
        <w:rPr>
          <w:rFonts w:ascii="Times New Roman" w:hAnsi="Times New Roman" w:cs="Times New Roman"/>
          <w:noProof/>
          <w:sz w:val="24"/>
          <w:szCs w:val="24"/>
          <w:lang w:eastAsia="pt-BR"/>
        </w:rPr>
        <w:t>ereadores de Jacuizinho</w:t>
      </w:r>
      <w:r w:rsidRPr="00964145">
        <w:rPr>
          <w:rFonts w:ascii="Times New Roman" w:hAnsi="Times New Roman" w:cs="Times New Roman"/>
          <w:noProof/>
          <w:sz w:val="24"/>
          <w:szCs w:val="24"/>
          <w:lang w:eastAsia="pt-BR"/>
        </w:rPr>
        <w:t>/RS</w:t>
      </w:r>
      <w:r w:rsidR="004E4B61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8511D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952165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4E4B61"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 de 2020.</w:t>
      </w:r>
    </w:p>
    <w:p w:rsidR="004E4B61" w:rsidRPr="00964145" w:rsidRDefault="004E4B61" w:rsidP="0035310E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EC574E" w:rsidRPr="00964145" w:rsidRDefault="00EC574E" w:rsidP="00EC57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574E" w:rsidRPr="00964145" w:rsidRDefault="00EC574E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ZÓZIMO JOSERINO DEMÉTRIO</w:t>
      </w:r>
    </w:p>
    <w:p w:rsidR="004E4B61" w:rsidRPr="00964145" w:rsidRDefault="00EC574E" w:rsidP="003531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4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 PRESIDENTE</w:t>
      </w:r>
    </w:p>
    <w:sectPr w:rsidR="004E4B61" w:rsidRPr="00964145" w:rsidSect="00B96F00">
      <w:pgSz w:w="11906" w:h="16838"/>
      <w:pgMar w:top="340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www.camaraespumoso.rs.gov.br/images/spacer.gif" style="width:.75pt;height:.75pt;visibility:visible;mso-wrap-style:square" o:bullet="t">
        <v:imagedata r:id="rId1" o:title="spacer"/>
      </v:shape>
    </w:pict>
  </w:numPicBullet>
  <w:abstractNum w:abstractNumId="0">
    <w:nsid w:val="01AE299B"/>
    <w:multiLevelType w:val="hybridMultilevel"/>
    <w:tmpl w:val="B3A8E9E2"/>
    <w:lvl w:ilvl="0" w:tplc="4606A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EB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A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A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F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0C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4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A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43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C22EC9"/>
    <w:multiLevelType w:val="hybridMultilevel"/>
    <w:tmpl w:val="3D4045CA"/>
    <w:lvl w:ilvl="0" w:tplc="E5C07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C3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6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29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2D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2A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49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4A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8F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1"/>
    <w:rsid w:val="00035917"/>
    <w:rsid w:val="0007324D"/>
    <w:rsid w:val="00156DDE"/>
    <w:rsid w:val="00187D49"/>
    <w:rsid w:val="002E7FAF"/>
    <w:rsid w:val="002F34D8"/>
    <w:rsid w:val="0035310E"/>
    <w:rsid w:val="003B6B4C"/>
    <w:rsid w:val="004E4B61"/>
    <w:rsid w:val="005C38B1"/>
    <w:rsid w:val="005D4834"/>
    <w:rsid w:val="005E42C4"/>
    <w:rsid w:val="0068511D"/>
    <w:rsid w:val="0071111C"/>
    <w:rsid w:val="008263AF"/>
    <w:rsid w:val="008659EC"/>
    <w:rsid w:val="00913086"/>
    <w:rsid w:val="00930804"/>
    <w:rsid w:val="009337FD"/>
    <w:rsid w:val="00952165"/>
    <w:rsid w:val="0095736E"/>
    <w:rsid w:val="00964145"/>
    <w:rsid w:val="009972FF"/>
    <w:rsid w:val="009E6D16"/>
    <w:rsid w:val="00A04F98"/>
    <w:rsid w:val="00B96F00"/>
    <w:rsid w:val="00EC574E"/>
    <w:rsid w:val="00F3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4B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B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7FAF"/>
    <w:pPr>
      <w:ind w:left="720"/>
      <w:contextualSpacing/>
    </w:pPr>
  </w:style>
  <w:style w:type="paragraph" w:customStyle="1" w:styleId="Default">
    <w:name w:val="Default"/>
    <w:rsid w:val="0095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87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7D49"/>
    <w:rPr>
      <w:rFonts w:ascii="Arial" w:eastAsia="Arial" w:hAnsi="Arial" w:cs="Arial"/>
      <w:sz w:val="25"/>
      <w:szCs w:val="25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4B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B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7FAF"/>
    <w:pPr>
      <w:ind w:left="720"/>
      <w:contextualSpacing/>
    </w:pPr>
  </w:style>
  <w:style w:type="paragraph" w:customStyle="1" w:styleId="Default">
    <w:name w:val="Default"/>
    <w:rsid w:val="0095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87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7D49"/>
    <w:rPr>
      <w:rFonts w:ascii="Arial" w:eastAsia="Arial" w:hAnsi="Arial" w:cs="Arial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2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PROJETOS&amp;ASSESSORIA</dc:creator>
  <cp:lastModifiedBy>Camara</cp:lastModifiedBy>
  <cp:revision>2</cp:revision>
  <cp:lastPrinted>2020-03-31T10:59:00Z</cp:lastPrinted>
  <dcterms:created xsi:type="dcterms:W3CDTF">2020-03-31T11:15:00Z</dcterms:created>
  <dcterms:modified xsi:type="dcterms:W3CDTF">2020-03-31T11:15:00Z</dcterms:modified>
</cp:coreProperties>
</file>